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B1" w:rsidRPr="00843BB1" w:rsidRDefault="00843BB1" w:rsidP="00843BB1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FF"/>
          <w:sz w:val="16"/>
          <w:szCs w:val="16"/>
          <w:rtl/>
        </w:rPr>
      </w:pPr>
      <w:r w:rsidRPr="00843BB1">
        <w:rPr>
          <w:rFonts w:ascii="Tahoma" w:hAnsi="Tahoma" w:cs="Tahoma"/>
          <w:b/>
          <w:bCs/>
          <w:color w:val="0000FF"/>
          <w:sz w:val="16"/>
          <w:szCs w:val="16"/>
          <w:rtl/>
        </w:rPr>
        <w:t xml:space="preserve">دوران غيبت صغري </w:t>
      </w:r>
    </w:p>
    <w:p w:rsidR="00843BB1" w:rsidRPr="00843BB1" w:rsidRDefault="00843BB1" w:rsidP="00843BB1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843BB1">
        <w:rPr>
          <w:rFonts w:ascii="Tahoma" w:hAnsi="Tahoma" w:cs="Tahoma"/>
          <w:b/>
          <w:bCs/>
          <w:color w:val="000000"/>
          <w:sz w:val="16"/>
          <w:szCs w:val="16"/>
          <w:rtl/>
        </w:rPr>
        <w:t xml:space="preserve">پس از انتقال امامت به آن حضرت و خواندن نماز بر </w:t>
      </w:r>
      <w:r w:rsidRPr="00843BB1">
        <w:rPr>
          <w:rFonts w:ascii="Tahoma" w:hAnsi="Tahoma" w:cs="Tahoma" w:hint="cs"/>
          <w:b/>
          <w:bCs/>
          <w:color w:val="000000"/>
          <w:sz w:val="16"/>
          <w:szCs w:val="16"/>
          <w:rtl/>
          <w:lang w:bidi="fa-IR"/>
        </w:rPr>
        <w:t>پیکر مطهر</w:t>
      </w:r>
      <w:r w:rsidRPr="00843BB1">
        <w:rPr>
          <w:rFonts w:ascii="Tahoma" w:hAnsi="Tahoma" w:cs="Tahoma"/>
          <w:b/>
          <w:bCs/>
          <w:color w:val="000000"/>
          <w:sz w:val="16"/>
          <w:szCs w:val="16"/>
          <w:rtl/>
        </w:rPr>
        <w:t xml:space="preserve"> پدر بزرگوارش در اثر تعقيب کردن محمد عباسي براي دستگير کردن وي غيبت فرمود حتي بر خواص هم رسما ظاهر نمي‏شد اما نائب خاص براي خود انتخاب فرمود تا مرجع شيعيان باشد حوائج و سؤالات خود را به وسيله‏ي او به آن حضرت برسانند و دريافت جواب کنند.</w:t>
      </w:r>
    </w:p>
    <w:p w:rsidR="00843BB1" w:rsidRPr="00843BB1" w:rsidRDefault="00843BB1" w:rsidP="00843BB1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843BB1">
        <w:rPr>
          <w:rFonts w:ascii="Tahoma" w:hAnsi="Tahoma" w:cs="Tahoma"/>
          <w:b/>
          <w:bCs/>
          <w:color w:val="000000"/>
          <w:sz w:val="16"/>
          <w:szCs w:val="16"/>
          <w:rtl/>
        </w:rPr>
        <w:t>و خود گاه گاه مخفيانه بر نائب خاص ظاهر مي‏شد و دستورات خاصه مي‏داد و سؤالات دوستان را توقيع مي‏فرمود و بسياري از اوقات بر نائب هم ظاهر نمي‏شد و کتبا يا به وجه ديگر به روي القاء مي‏فرمود تا اينکه بر همين منوال چار نائب هر يک پس از ديگري تعيين فرمود و بعد از آن غيبت صغري مبدل به غيبت کبري گرديد و امر مراجعه‏ي شيعه محول به عموم فقهاي جامع الشرائط شد و از اين جهت آن چهار نائب را نائب خاص گفتند زيرا که نيابت ايشان به طور خصوصي يعني به نصب خاص و تعيين خاص آن حضرت بود، و فقهاي عظام را نائب عام گفتند زيرا که نيابت ايشان را به طور کلي امضاء فرموده چنانچه در توقيع اسحق بن يعقوب که بر دست نائب دوم فرمود:</w:t>
      </w:r>
    </w:p>
    <w:p w:rsidR="00843BB1" w:rsidRPr="00843BB1" w:rsidRDefault="00843BB1" w:rsidP="00843BB1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843BB1">
        <w:rPr>
          <w:rFonts w:ascii="Tahoma" w:hAnsi="Tahoma" w:cs="Tahoma"/>
          <w:b/>
          <w:bCs/>
          <w:color w:val="000000"/>
          <w:sz w:val="16"/>
          <w:szCs w:val="16"/>
          <w:rtl/>
        </w:rPr>
        <w:t>و أما الحوادث الواقعة فارجعوا فيها الي رواة شيعتنا (حديثنا خ ل) فانهم حجتي عليکم و انا حجة الله.</w:t>
      </w:r>
    </w:p>
    <w:p w:rsidR="00843BB1" w:rsidRPr="00843BB1" w:rsidRDefault="00843BB1" w:rsidP="00843BB1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843BB1">
        <w:rPr>
          <w:rFonts w:ascii="Tahoma" w:hAnsi="Tahoma" w:cs="Tahoma"/>
          <w:b/>
          <w:bCs/>
          <w:color w:val="000000"/>
          <w:sz w:val="16"/>
          <w:szCs w:val="16"/>
          <w:rtl/>
        </w:rPr>
        <w:t>اما حادثه‏ها و اموري که بر شما رخ مي‏دهد در آنها مراجعه کنيد براويان احاديث ما زيرا که ايشان حجت منند بر شما و من حجت خدايم و حضرت صادق عليه‏السلام فرمود:</w:t>
      </w:r>
    </w:p>
    <w:p w:rsidR="00843BB1" w:rsidRPr="00843BB1" w:rsidRDefault="00843BB1" w:rsidP="00843BB1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843BB1">
        <w:rPr>
          <w:rFonts w:ascii="Tahoma" w:hAnsi="Tahoma" w:cs="Tahoma"/>
          <w:b/>
          <w:bCs/>
          <w:color w:val="000000"/>
          <w:sz w:val="16"/>
          <w:szCs w:val="16"/>
          <w:rtl/>
        </w:rPr>
        <w:t>و أما من کان من الفقهاء صائنا لنفسه حافظا لدينه مخالفا لهاه مطيعا لأمر موالاه فللعو ام ان يقلدوه.</w:t>
      </w:r>
    </w:p>
    <w:p w:rsidR="00843BB1" w:rsidRPr="00843BB1" w:rsidRDefault="00843BB1" w:rsidP="00843BB1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843BB1">
        <w:rPr>
          <w:rFonts w:ascii="Tahoma" w:hAnsi="Tahoma" w:cs="Tahoma"/>
          <w:b/>
          <w:bCs/>
          <w:color w:val="000000"/>
          <w:sz w:val="16"/>
          <w:szCs w:val="16"/>
          <w:rtl/>
        </w:rPr>
        <w:t>هر کس از فقهاء نفس خود را از معاصي و محرمات نگهداري کند و دين خود</w:t>
      </w:r>
      <w:r w:rsidRPr="00843BB1">
        <w:rPr>
          <w:rFonts w:ascii="Tahoma" w:hAnsi="Tahoma" w:cs="Tahoma" w:hint="cs"/>
          <w:b/>
          <w:bCs/>
          <w:color w:val="000000"/>
          <w:sz w:val="16"/>
          <w:szCs w:val="16"/>
          <w:rtl/>
        </w:rPr>
        <w:t xml:space="preserve"> </w:t>
      </w:r>
      <w:r w:rsidRPr="00843BB1">
        <w:rPr>
          <w:rFonts w:ascii="Tahoma" w:hAnsi="Tahoma" w:cs="Tahoma"/>
          <w:b/>
          <w:bCs/>
          <w:color w:val="000000"/>
          <w:sz w:val="16"/>
          <w:szCs w:val="16"/>
          <w:rtl/>
        </w:rPr>
        <w:t>را حفظ نمايد و مخالف هواي خود و فرمانبر مولاي خود باشد پس براي عوام رواست که او را تقليد کنند.</w:t>
      </w:r>
    </w:p>
    <w:p w:rsidR="00843BB1" w:rsidRPr="00843BB1" w:rsidRDefault="00843BB1" w:rsidP="00843BB1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843BB1">
        <w:rPr>
          <w:rFonts w:ascii="Tahoma" w:hAnsi="Tahoma" w:cs="Tahoma"/>
          <w:b/>
          <w:bCs/>
          <w:color w:val="000000"/>
          <w:sz w:val="16"/>
          <w:szCs w:val="16"/>
          <w:rtl/>
        </w:rPr>
        <w:t>غيبت صغري بر غيبت کبري دو امتياز دارد يکي آنکه مدت او کوتاه که مجموعا هفتاد سال تقريبا مي‏شود و مدت اين دراز و هنوز غير معلوم است دوم آنکه در دوران غيبت صغري چون نائب خاص وجود داشت مراجعه‏ي مردم به خود امام عليه‏السلام تا حدي سهل بود زيرا که اگر از فيض مشاهده‏ي حضوري محروم بودند از فيض مراجعه‏ي کتبي به وسيله‏ي نائب خاص محروم نبودند، حوائج و سوالات خود را از خود امام عليه‏السلام شخصا مي‏توانستند استعلام کنند و اين فيض نيز در غيبت کبري برداشته شد يعني از هر دو فيض محروم گشتند پس اين غيبت از دو جهت کبري و بزرگتر است هم از جهت طول مدت و هم از جهت دو محروميت.</w:t>
      </w:r>
    </w:p>
    <w:p w:rsidR="00843BB1" w:rsidRPr="00843BB1" w:rsidRDefault="00843BB1" w:rsidP="00843BB1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</w:p>
    <w:p w:rsidR="00843BB1" w:rsidRPr="00843BB1" w:rsidRDefault="00843BB1" w:rsidP="00843BB1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 w:hint="cs"/>
          <w:b/>
          <w:bCs/>
          <w:color w:val="0000FF"/>
          <w:sz w:val="16"/>
          <w:szCs w:val="16"/>
          <w:rtl/>
        </w:rPr>
      </w:pPr>
      <w:r w:rsidRPr="00843BB1">
        <w:rPr>
          <w:rFonts w:ascii="Tahoma" w:hAnsi="Tahoma" w:cs="Tahoma"/>
          <w:b/>
          <w:bCs/>
          <w:color w:val="800000"/>
          <w:sz w:val="16"/>
          <w:szCs w:val="16"/>
          <w:rtl/>
        </w:rPr>
        <w:t xml:space="preserve"> </w:t>
      </w:r>
      <w:r w:rsidRPr="00843BB1">
        <w:rPr>
          <w:rFonts w:ascii="Tahoma" w:hAnsi="Tahoma" w:cs="Tahoma"/>
          <w:b/>
          <w:bCs/>
          <w:color w:val="0000FF"/>
          <w:sz w:val="16"/>
          <w:szCs w:val="16"/>
          <w:rtl/>
        </w:rPr>
        <w:t>نواب چهارگان</w:t>
      </w:r>
      <w:r w:rsidRPr="00843BB1">
        <w:rPr>
          <w:rFonts w:ascii="Tahoma" w:hAnsi="Tahoma" w:cs="Tahoma" w:hint="cs"/>
          <w:b/>
          <w:bCs/>
          <w:color w:val="0000FF"/>
          <w:sz w:val="16"/>
          <w:szCs w:val="16"/>
          <w:rtl/>
        </w:rPr>
        <w:t>ه در زمان غیبت صغری</w:t>
      </w:r>
    </w:p>
    <w:p w:rsidR="00843BB1" w:rsidRPr="00843BB1" w:rsidRDefault="00843BB1" w:rsidP="00843BB1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843BB1">
        <w:rPr>
          <w:rFonts w:ascii="Tahoma" w:hAnsi="Tahoma" w:cs="Tahoma"/>
          <w:b/>
          <w:bCs/>
          <w:color w:val="000000"/>
          <w:sz w:val="16"/>
          <w:szCs w:val="16"/>
          <w:rtl/>
        </w:rPr>
        <w:t>نائب اول</w:t>
      </w:r>
    </w:p>
    <w:p w:rsidR="00843BB1" w:rsidRPr="00843BB1" w:rsidRDefault="00843BB1" w:rsidP="00843BB1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843BB1">
        <w:rPr>
          <w:rFonts w:ascii="Tahoma" w:hAnsi="Tahoma" w:cs="Tahoma"/>
          <w:b/>
          <w:bCs/>
          <w:color w:val="000000"/>
          <w:sz w:val="16"/>
          <w:szCs w:val="16"/>
          <w:rtl/>
        </w:rPr>
        <w:t>ابوعمرو عثمان بن سعيد العمري الاسدي براي سه امام نيابت کرده حضرت امام علي النقي عليه‏السلام و حضرت امام حسن عسکري عليه‏السلام و حضرت حجت عليه‏السلام. نيابت او براي حضرت حجت عليه‏السلام از سال 260 تا سال 280 بود.</w:t>
      </w:r>
    </w:p>
    <w:p w:rsidR="00843BB1" w:rsidRPr="00843BB1" w:rsidRDefault="00843BB1" w:rsidP="00843BB1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843BB1">
        <w:rPr>
          <w:rFonts w:ascii="Tahoma" w:hAnsi="Tahoma" w:cs="Tahoma"/>
          <w:b/>
          <w:bCs/>
          <w:color w:val="000000"/>
          <w:sz w:val="16"/>
          <w:szCs w:val="16"/>
          <w:rtl/>
        </w:rPr>
        <w:t>نائب دوم</w:t>
      </w:r>
    </w:p>
    <w:p w:rsidR="00843BB1" w:rsidRPr="00843BB1" w:rsidRDefault="00843BB1" w:rsidP="00843BB1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843BB1">
        <w:rPr>
          <w:rFonts w:ascii="Tahoma" w:hAnsi="Tahoma" w:cs="Tahoma"/>
          <w:b/>
          <w:bCs/>
          <w:color w:val="000000"/>
          <w:sz w:val="16"/>
          <w:szCs w:val="16"/>
          <w:rtl/>
        </w:rPr>
        <w:t>پسر او محمد بن عثمان العمري بعد از وفات پدرش به نيابت حضرت انتخاب شد از سال 280 تا سال 305، و او نيز از حضرت عسکري عليه‏السلام نيابت کرده.</w:t>
      </w:r>
    </w:p>
    <w:p w:rsidR="00843BB1" w:rsidRPr="00843BB1" w:rsidRDefault="00843BB1" w:rsidP="00843BB1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843BB1">
        <w:rPr>
          <w:rFonts w:ascii="Tahoma" w:hAnsi="Tahoma" w:cs="Tahoma"/>
          <w:b/>
          <w:bCs/>
          <w:color w:val="000000"/>
          <w:sz w:val="16"/>
          <w:szCs w:val="16"/>
          <w:rtl/>
        </w:rPr>
        <w:t>نائب سوم</w:t>
      </w:r>
    </w:p>
    <w:p w:rsidR="00843BB1" w:rsidRPr="00843BB1" w:rsidRDefault="00843BB1" w:rsidP="00843BB1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843BB1">
        <w:rPr>
          <w:rFonts w:ascii="Tahoma" w:hAnsi="Tahoma" w:cs="Tahoma"/>
          <w:b/>
          <w:bCs/>
          <w:color w:val="000000"/>
          <w:sz w:val="16"/>
          <w:szCs w:val="16"/>
          <w:rtl/>
        </w:rPr>
        <w:t>ابوالقاسم حسين بن روح نوبختي پس از وفات محمد بن عثمان به نيابت منصوب از سال 305 تا سال 326.</w:t>
      </w:r>
    </w:p>
    <w:p w:rsidR="00843BB1" w:rsidRPr="00843BB1" w:rsidRDefault="00843BB1" w:rsidP="00843BB1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843BB1">
        <w:rPr>
          <w:rFonts w:ascii="Tahoma" w:hAnsi="Tahoma" w:cs="Tahoma"/>
          <w:b/>
          <w:bCs/>
          <w:color w:val="000000"/>
          <w:sz w:val="16"/>
          <w:szCs w:val="16"/>
          <w:rtl/>
        </w:rPr>
        <w:t>نائب چهارم</w:t>
      </w:r>
    </w:p>
    <w:p w:rsidR="00843BB1" w:rsidRPr="00843BB1" w:rsidRDefault="00843BB1" w:rsidP="00843BB1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 w:hint="cs"/>
          <w:b/>
          <w:bCs/>
          <w:color w:val="000000"/>
          <w:sz w:val="16"/>
          <w:szCs w:val="16"/>
          <w:rtl/>
        </w:rPr>
      </w:pPr>
      <w:r w:rsidRPr="00843BB1">
        <w:rPr>
          <w:rFonts w:ascii="Tahoma" w:hAnsi="Tahoma" w:cs="Tahoma"/>
          <w:b/>
          <w:bCs/>
          <w:color w:val="000000"/>
          <w:sz w:val="16"/>
          <w:szCs w:val="16"/>
          <w:rtl/>
        </w:rPr>
        <w:lastRenderedPageBreak/>
        <w:t>ابوالحسن علي بن محمد سمري از سال 326 بعد از وفات حسين بن روح به نيابت تعيين شد تا سال 329 که در نيمه‏ي شعبان وفات کرد.</w:t>
      </w:r>
    </w:p>
    <w:p w:rsidR="00843BB1" w:rsidRPr="00843BB1" w:rsidRDefault="00843BB1" w:rsidP="00843BB1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FF"/>
          <w:sz w:val="16"/>
          <w:szCs w:val="16"/>
        </w:rPr>
      </w:pPr>
    </w:p>
    <w:p w:rsidR="00843BB1" w:rsidRPr="00843BB1" w:rsidRDefault="00843BB1" w:rsidP="00843BB1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FF"/>
          <w:sz w:val="16"/>
          <w:szCs w:val="16"/>
          <w:rtl/>
        </w:rPr>
      </w:pPr>
      <w:r w:rsidRPr="00843BB1">
        <w:rPr>
          <w:rFonts w:ascii="Tahoma" w:hAnsi="Tahoma" w:cs="Tahoma"/>
          <w:b/>
          <w:bCs/>
          <w:color w:val="0000FF"/>
          <w:sz w:val="16"/>
          <w:szCs w:val="16"/>
          <w:rtl/>
        </w:rPr>
        <w:t xml:space="preserve">دوره غيبت کبري </w:t>
      </w:r>
    </w:p>
    <w:p w:rsidR="00843BB1" w:rsidRPr="00843BB1" w:rsidRDefault="00843BB1" w:rsidP="00843BB1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843BB1">
        <w:rPr>
          <w:rFonts w:ascii="Tahoma" w:hAnsi="Tahoma" w:cs="Tahoma"/>
          <w:b/>
          <w:bCs/>
          <w:color w:val="000000"/>
          <w:sz w:val="16"/>
          <w:szCs w:val="16"/>
          <w:rtl/>
        </w:rPr>
        <w:t>سومين بخش از زندگي امام زمان را دوران غيبت کبرا تشکيل مي دهد. پس از آن که شيعه با مسأله غيبت امام عصر عليه السلام مأنوس شد و زمينه غيبت دراز مدت فراهم آمد گشت. ابتداي اين بخش از زندگي حضرت، با فوت آخرين سفير از سفراي چهارگانه حضرت شروع شد و پايان آن را کسي جز پروردگار آگاه نيست.</w:t>
      </w:r>
    </w:p>
    <w:p w:rsidR="00843BB1" w:rsidRPr="00843BB1" w:rsidRDefault="00843BB1" w:rsidP="00843BB1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843BB1">
        <w:rPr>
          <w:rFonts w:ascii="Tahoma" w:hAnsi="Tahoma" w:cs="Tahoma"/>
          <w:b/>
          <w:bCs/>
          <w:color w:val="000000"/>
          <w:sz w:val="16"/>
          <w:szCs w:val="16"/>
          <w:rtl/>
        </w:rPr>
        <w:t>در اين قسمت از زندگي حضرت مهدي عليه السلام نيز، نکاتي است که به آن اشاره مي کنيم: از آن جا که تجربه طولاني امامت در پيش روي بود و بيم آن مي رفت که حضور عادي امام در ميان مردم، به شهادت وي بانجامد و در نتيجه امامت و رهبري، که رمز تحرک و حيات شيعه است، در اهدافش ناکام بماند، اين غيبت طولاني آغاز شد، تا امام زمان عليه السلام به عنوان محور و مصدر اول باقي بماند و روزي به رهبري او، دين حق، جهان گستر و فراگير گردد. به اين علت و علتهاي ديگري که در فلسفه غيبت نهفته است ، حجت خدا در پشت پرده غيبت قرار گرفت و خورشيد گونه از پس ابرها، نور افشاني خواهد کرد.</w:t>
      </w:r>
    </w:p>
    <w:p w:rsidR="0024575A" w:rsidRPr="00843BB1" w:rsidRDefault="0024575A">
      <w:pPr>
        <w:rPr>
          <w:sz w:val="16"/>
          <w:szCs w:val="16"/>
        </w:rPr>
      </w:pPr>
    </w:p>
    <w:sectPr w:rsidR="0024575A" w:rsidRPr="00843BB1" w:rsidSect="009C1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0EFF" w:usb1="4000785B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43BB1"/>
    <w:rsid w:val="0024575A"/>
    <w:rsid w:val="0028757D"/>
    <w:rsid w:val="00390E4C"/>
    <w:rsid w:val="00843BB1"/>
    <w:rsid w:val="009C1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B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2735</Characters>
  <Application>Microsoft Office Word</Application>
  <DocSecurity>0</DocSecurity>
  <Lines>42</Lines>
  <Paragraphs>22</Paragraphs>
  <ScaleCrop>false</ScaleCrop>
  <Company>Office07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Logo</dc:creator>
  <cp:lastModifiedBy>Dr Logo</cp:lastModifiedBy>
  <cp:revision>1</cp:revision>
  <dcterms:created xsi:type="dcterms:W3CDTF">2020-10-10T08:03:00Z</dcterms:created>
  <dcterms:modified xsi:type="dcterms:W3CDTF">2020-10-10T08:05:00Z</dcterms:modified>
</cp:coreProperties>
</file>